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154E" w14:textId="77777777" w:rsidR="00C67D49" w:rsidRDefault="00000000">
      <w:r>
        <w:rPr>
          <w:b/>
          <w:color w:val="1F3864"/>
          <w:sz w:val="44"/>
        </w:rPr>
        <w:t>Deck Outline</w:t>
      </w:r>
    </w:p>
    <w:p w14:paraId="6224112C" w14:textId="77777777" w:rsidR="00C67D49" w:rsidRDefault="00000000">
      <w:r>
        <w:rPr>
          <w:color w:val="2E75B6"/>
          <w:sz w:val="26"/>
        </w:rPr>
        <w:t>Accompaniment to the Skeleton Deck</w:t>
      </w:r>
    </w:p>
    <w:p w14:paraId="1CB3BBE6" w14:textId="77777777" w:rsidR="00C67D49" w:rsidRDefault="00000000">
      <w:r>
        <w:rPr>
          <w:color w:val="C8C8C8"/>
        </w:rPr>
        <w:t>______________________________________________________________________________</w:t>
      </w:r>
    </w:p>
    <w:p w14:paraId="363C2426" w14:textId="4C644FF3" w:rsidR="00C67D49" w:rsidRDefault="00000000">
      <w:r>
        <w:t xml:space="preserve">This outline describes what each slide in the skeleton deck should contain. It describes the structure of the story, not the answers. You must populate every slide using your own analysis from the </w:t>
      </w:r>
      <w:r w:rsidR="00155B9F">
        <w:t xml:space="preserve">five </w:t>
      </w:r>
      <w:r>
        <w:t>parts of the task. Replace every placeholder with your findings. Do not leave any placeholder text in the final deck.</w:t>
      </w:r>
    </w:p>
    <w:p w14:paraId="3C43851F" w14:textId="77777777" w:rsidR="00C67D49" w:rsidRDefault="00000000">
      <w:pPr>
        <w:spacing w:before="240"/>
      </w:pPr>
      <w:r>
        <w:rPr>
          <w:b/>
          <w:color w:val="2E75B6"/>
          <w:sz w:val="24"/>
        </w:rPr>
        <w:t>Slide 1 — Title</w:t>
      </w:r>
    </w:p>
    <w:p w14:paraId="0556BC66" w14:textId="77777777" w:rsidR="00C67D49" w:rsidRDefault="00000000">
      <w:r>
        <w:t>Company name, the category strategy title, and the date. No analysis required.</w:t>
      </w:r>
    </w:p>
    <w:p w14:paraId="6B864921" w14:textId="77777777" w:rsidR="00C67D49" w:rsidRDefault="00000000">
      <w:pPr>
        <w:spacing w:before="240"/>
      </w:pPr>
      <w:r>
        <w:rPr>
          <w:b/>
          <w:color w:val="2E75B6"/>
          <w:sz w:val="24"/>
        </w:rPr>
        <w:t>Slide 2 — Executive summary</w:t>
      </w:r>
    </w:p>
    <w:p w14:paraId="19B05A0C" w14:textId="77777777" w:rsidR="00C67D49" w:rsidRDefault="00000000">
      <w:r>
        <w:t>A single action title that states the most important message of the whole deck. A short narrative covering what was selected as the pilot, the core problem, the size of the opportunity, and the recommended direction. A headline figure for the opportunity.</w:t>
      </w:r>
    </w:p>
    <w:p w14:paraId="1D7B36EF" w14:textId="77777777" w:rsidR="00C67D49" w:rsidRDefault="00000000">
      <w:pPr>
        <w:spacing w:before="240"/>
      </w:pPr>
      <w:r>
        <w:rPr>
          <w:b/>
          <w:color w:val="2E75B6"/>
          <w:sz w:val="24"/>
        </w:rPr>
        <w:t>Slide 3 — Why this pilot</w:t>
      </w:r>
    </w:p>
    <w:p w14:paraId="1AF7279F" w14:textId="77777777" w:rsidR="00C67D49" w:rsidRDefault="00000000">
      <w:r>
        <w:t>The logic that led to the selected category and subcategory. How categories were scored, which were ruled out and why, and the final choice. Supporting evidence for the selection.</w:t>
      </w:r>
    </w:p>
    <w:p w14:paraId="16B7CC77" w14:textId="77777777" w:rsidR="00C67D49" w:rsidRDefault="00000000">
      <w:pPr>
        <w:spacing w:before="240"/>
      </w:pPr>
      <w:r>
        <w:rPr>
          <w:b/>
          <w:color w:val="2E75B6"/>
          <w:sz w:val="24"/>
        </w:rPr>
        <w:t>Slide 4 — Agenda</w:t>
      </w:r>
    </w:p>
    <w:p w14:paraId="242BB292" w14:textId="77777777" w:rsidR="00C67D49" w:rsidRDefault="00000000">
      <w:r>
        <w:t>The running order of the deck. No analysis required.</w:t>
      </w:r>
    </w:p>
    <w:p w14:paraId="3B6E4D80" w14:textId="77777777" w:rsidR="00C67D49" w:rsidRDefault="00000000">
      <w:pPr>
        <w:spacing w:before="240"/>
      </w:pPr>
      <w:r>
        <w:rPr>
          <w:b/>
          <w:color w:val="2E75B6"/>
          <w:sz w:val="24"/>
        </w:rPr>
        <w:t>Slide 5 — The spend picture</w:t>
      </w:r>
    </w:p>
    <w:p w14:paraId="11A005C3" w14:textId="77777777" w:rsidR="00C67D49" w:rsidRDefault="00000000">
      <w:r>
        <w:t>What the spend data reveals: total spend and concentration, the sourcing route profile, the contract coverage finding, and any data point that had to be interpreted or corrected. Include a chart and a short data quality note.</w:t>
      </w:r>
    </w:p>
    <w:p w14:paraId="4309D0A6" w14:textId="77777777" w:rsidR="00C67D49" w:rsidRDefault="00000000">
      <w:pPr>
        <w:spacing w:before="240"/>
      </w:pPr>
      <w:r>
        <w:rPr>
          <w:b/>
          <w:color w:val="2E75B6"/>
          <w:sz w:val="24"/>
        </w:rPr>
        <w:t>Slide 6 — Internal requirements</w:t>
      </w:r>
    </w:p>
    <w:p w14:paraId="6A963CBB" w14:textId="77777777" w:rsidR="00C67D49" w:rsidRDefault="00000000">
      <w:r>
        <w:t>What the business needs from the category, organised into tiers. Describe what defines each tier and which activities sit in it. Flag any governance or data risk that emerged.</w:t>
      </w:r>
    </w:p>
    <w:p w14:paraId="5F2C8207" w14:textId="1D9AB228" w:rsidR="00C67D49" w:rsidRDefault="00000000">
      <w:pPr>
        <w:spacing w:before="240"/>
      </w:pPr>
      <w:r>
        <w:rPr>
          <w:b/>
          <w:color w:val="2E75B6"/>
          <w:sz w:val="24"/>
        </w:rPr>
        <w:t xml:space="preserve">Slide </w:t>
      </w:r>
      <w:r w:rsidR="00155B9F">
        <w:rPr>
          <w:b/>
          <w:color w:val="2E75B6"/>
          <w:sz w:val="24"/>
        </w:rPr>
        <w:t>7</w:t>
      </w:r>
      <w:r>
        <w:rPr>
          <w:b/>
          <w:color w:val="2E75B6"/>
          <w:sz w:val="24"/>
        </w:rPr>
        <w:t xml:space="preserve"> — Strategy</w:t>
      </w:r>
    </w:p>
    <w:p w14:paraId="498522DB" w14:textId="77777777" w:rsidR="00C67D49" w:rsidRDefault="00000000">
      <w:r>
        <w:t>The strategic positioning and intent for the category. The core insight, the intent, and the preferred supply model, supported by a defining quote or data point.</w:t>
      </w:r>
    </w:p>
    <w:p w14:paraId="1396FD02" w14:textId="7C3CE6B3" w:rsidR="00C67D49" w:rsidRDefault="00000000">
      <w:pPr>
        <w:spacing w:before="240"/>
      </w:pPr>
      <w:r>
        <w:rPr>
          <w:b/>
          <w:color w:val="2E75B6"/>
          <w:sz w:val="24"/>
        </w:rPr>
        <w:lastRenderedPageBreak/>
        <w:t xml:space="preserve">Slide </w:t>
      </w:r>
      <w:r w:rsidR="00155B9F">
        <w:rPr>
          <w:b/>
          <w:color w:val="2E75B6"/>
          <w:sz w:val="24"/>
        </w:rPr>
        <w:t>8</w:t>
      </w:r>
      <w:r>
        <w:rPr>
          <w:b/>
          <w:color w:val="2E75B6"/>
          <w:sz w:val="24"/>
        </w:rPr>
        <w:t xml:space="preserve"> — Initiatives</w:t>
      </w:r>
    </w:p>
    <w:p w14:paraId="2274FA37" w14:textId="77777777" w:rsidR="00C67D49" w:rsidRDefault="00000000">
      <w:r>
        <w:t>The priority initiatives, each tied to the finding that drives it.</w:t>
      </w:r>
    </w:p>
    <w:p w14:paraId="7CAFC434" w14:textId="330226ED" w:rsidR="00C67D49" w:rsidRDefault="00000000">
      <w:pPr>
        <w:spacing w:before="240"/>
      </w:pPr>
      <w:r>
        <w:rPr>
          <w:b/>
          <w:color w:val="2E75B6"/>
          <w:sz w:val="24"/>
        </w:rPr>
        <w:t xml:space="preserve">Slide  </w:t>
      </w:r>
      <w:r w:rsidR="00155B9F">
        <w:rPr>
          <w:b/>
          <w:color w:val="2E75B6"/>
          <w:sz w:val="24"/>
        </w:rPr>
        <w:t>9</w:t>
      </w:r>
      <w:r>
        <w:rPr>
          <w:b/>
          <w:color w:val="2E75B6"/>
          <w:sz w:val="24"/>
        </w:rPr>
        <w:t>— Roadmap, value and next steps</w:t>
      </w:r>
    </w:p>
    <w:p w14:paraId="7E06EFE1" w14:textId="749C1F45" w:rsidR="00C67D49" w:rsidRDefault="00000000">
      <w:r>
        <w:t>The initiatives sequenced across three time horizons, the expected value, and three concrete next steps with owners and dates.</w:t>
      </w:r>
    </w:p>
    <w:sectPr w:rsidR="00C67D49"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3599849">
    <w:abstractNumId w:val="8"/>
  </w:num>
  <w:num w:numId="2" w16cid:durableId="2068800279">
    <w:abstractNumId w:val="6"/>
  </w:num>
  <w:num w:numId="3" w16cid:durableId="1845128957">
    <w:abstractNumId w:val="5"/>
  </w:num>
  <w:num w:numId="4" w16cid:durableId="683098561">
    <w:abstractNumId w:val="4"/>
  </w:num>
  <w:num w:numId="5" w16cid:durableId="1474447056">
    <w:abstractNumId w:val="7"/>
  </w:num>
  <w:num w:numId="6" w16cid:durableId="1245802351">
    <w:abstractNumId w:val="3"/>
  </w:num>
  <w:num w:numId="7" w16cid:durableId="1026371956">
    <w:abstractNumId w:val="2"/>
  </w:num>
  <w:num w:numId="8" w16cid:durableId="283390803">
    <w:abstractNumId w:val="1"/>
  </w:num>
  <w:num w:numId="9" w16cid:durableId="199880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5B9F"/>
    <w:rsid w:val="0029639D"/>
    <w:rsid w:val="00305267"/>
    <w:rsid w:val="00326F90"/>
    <w:rsid w:val="00AA1D8D"/>
    <w:rsid w:val="00B47730"/>
    <w:rsid w:val="00C67D4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23DDB"/>
  <w14:defaultImageDpi w14:val="300"/>
  <w15:docId w15:val="{2A5ECB6F-6BA4-4C88-8344-A918C144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Mukhopadhyay, Anirban</cp:lastModifiedBy>
  <cp:revision>3</cp:revision>
  <dcterms:created xsi:type="dcterms:W3CDTF">2013-12-23T23:15:00Z</dcterms:created>
  <dcterms:modified xsi:type="dcterms:W3CDTF">2026-06-04T19:25:00Z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815a84-bb14-486b-9367-c1af54c95fa4_Enabled">
    <vt:lpwstr>true</vt:lpwstr>
  </property>
  <property fmtid="{D5CDD505-2E9C-101B-9397-08002B2CF9AE}" pid="3" name="MSIP_Label_0e815a84-bb14-486b-9367-c1af54c95fa4_SetDate">
    <vt:lpwstr>2026-06-04T19:25:17Z</vt:lpwstr>
  </property>
  <property fmtid="{D5CDD505-2E9C-101B-9397-08002B2CF9AE}" pid="4" name="MSIP_Label_0e815a84-bb14-486b-9367-c1af54c95fa4_Method">
    <vt:lpwstr>Standard</vt:lpwstr>
  </property>
  <property fmtid="{D5CDD505-2E9C-101B-9397-08002B2CF9AE}" pid="5" name="MSIP_Label_0e815a84-bb14-486b-9367-c1af54c95fa4_Name">
    <vt:lpwstr>Standard</vt:lpwstr>
  </property>
  <property fmtid="{D5CDD505-2E9C-101B-9397-08002B2CF9AE}" pid="6" name="MSIP_Label_0e815a84-bb14-486b-9367-c1af54c95fa4_SiteId">
    <vt:lpwstr>5dc645ed-297f-4dca-b0af-2339c71c5388</vt:lpwstr>
  </property>
  <property fmtid="{D5CDD505-2E9C-101B-9397-08002B2CF9AE}" pid="7" name="MSIP_Label_0e815a84-bb14-486b-9367-c1af54c95fa4_ActionId">
    <vt:lpwstr>88e2a100-6b4d-4aff-bd7a-9b605df72430</vt:lpwstr>
  </property>
  <property fmtid="{D5CDD505-2E9C-101B-9397-08002B2CF9AE}" pid="8" name="MSIP_Label_0e815a84-bb14-486b-9367-c1af54c95fa4_ContentBits">
    <vt:lpwstr>0</vt:lpwstr>
  </property>
  <property fmtid="{D5CDD505-2E9C-101B-9397-08002B2CF9AE}" pid="9" name="MSIP_Label_0e815a84-bb14-486b-9367-c1af54c95fa4_Tag">
    <vt:lpwstr>10, 3, 0, 1</vt:lpwstr>
  </property>
</Properties>
</file>