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D767A" w14:textId="77777777" w:rsidR="00360D72" w:rsidRDefault="00000000">
      <w:r>
        <w:rPr>
          <w:b/>
          <w:color w:val="1F3864"/>
          <w:sz w:val="32"/>
        </w:rPr>
        <w:t>Interview Transcript 3 — Chief Procurement Officer</w:t>
      </w:r>
    </w:p>
    <w:p w14:paraId="2D4718F6" w14:textId="77777777" w:rsidR="00360D72" w:rsidRDefault="00360D72"/>
    <w:p w14:paraId="1B956BC3" w14:textId="77777777" w:rsidR="00360D72" w:rsidRDefault="00000000">
      <w:r>
        <w:t>Interviewee: Sarah Al Neyadi, Chief Procurement Officer</w:t>
      </w:r>
    </w:p>
    <w:p w14:paraId="4E53DBE0" w14:textId="77777777" w:rsidR="00360D72" w:rsidRDefault="00000000">
      <w:r>
        <w:rPr>
          <w:i/>
        </w:rPr>
        <w:t>Interviewer: Procurement Category Team</w:t>
      </w:r>
    </w:p>
    <w:p w14:paraId="0226F785" w14:textId="77777777" w:rsidR="00360D72" w:rsidRDefault="00000000">
      <w:r>
        <w:rPr>
          <w:i/>
        </w:rPr>
        <w:t>Date: 10 February 2025 | Duration: 60 minutes | Location: CPO Office, HQ</w:t>
      </w:r>
    </w:p>
    <w:p w14:paraId="2BF2664F" w14:textId="77777777" w:rsidR="00360D72" w:rsidRDefault="00000000">
      <w:r>
        <w:t>────────────────────────────────────────────────────────────────────────────────</w:t>
      </w:r>
    </w:p>
    <w:p w14:paraId="0D4BB900" w14:textId="77777777" w:rsidR="00360D72" w:rsidRDefault="00360D72"/>
    <w:p w14:paraId="2D04E661" w14:textId="77777777" w:rsidR="00360D72" w:rsidRDefault="00000000">
      <w:r>
        <w:rPr>
          <w:b/>
        </w:rPr>
        <w:t xml:space="preserve">Q: </w:t>
      </w:r>
      <w:r>
        <w:t>How do you view Events as a category management opportunity?</w:t>
      </w:r>
    </w:p>
    <w:p w14:paraId="3006E59D" w14:textId="77777777" w:rsidR="00360D72" w:rsidRDefault="00000000">
      <w:r>
        <w:rPr>
          <w:b/>
        </w:rPr>
        <w:t xml:space="preserve">A: </w:t>
      </w:r>
      <w:r>
        <w:t>Events is exactly the kind of category that has been overlooked because it feels like it belongs to Communications rather than Procurement. But if you look at the spend, it is substantial. The governance is weak. The sourcing practices are inconsistent. And there is a perception — I think a mistaken one — that nothing can be done commercially because the venues are fixed. That perception needs to be challenged.</w:t>
      </w:r>
    </w:p>
    <w:p w14:paraId="13A391BA" w14:textId="77777777" w:rsidR="00360D72" w:rsidRDefault="00360D72"/>
    <w:p w14:paraId="051A504F" w14:textId="77777777" w:rsidR="00360D72" w:rsidRDefault="00000000">
      <w:r>
        <w:rPr>
          <w:b/>
        </w:rPr>
        <w:t xml:space="preserve">Q: </w:t>
      </w:r>
      <w:r>
        <w:t>Can you say more about the venue point?</w:t>
      </w:r>
    </w:p>
    <w:p w14:paraId="5D87A1F7" w14:textId="5E9312FF" w:rsidR="00360D72" w:rsidRDefault="00000000">
      <w:r>
        <w:rPr>
          <w:b/>
        </w:rPr>
        <w:t xml:space="preserve">A: </w:t>
      </w:r>
      <w:r>
        <w:t xml:space="preserve">Let me be direct. Industrial Manufacturing Forum is held at DWTC. The </w:t>
      </w:r>
      <w:r w:rsidR="00A224E7" w:rsidRPr="00A224E7">
        <w:t>Dubai</w:t>
      </w:r>
      <w:r>
        <w:t xml:space="preserve"> government hosts Industrial Manufacturing Forum. That venue is fixed by the nature of the event. That is not a procurement decision. I am not suggesting we try to move Industrial Manufacturing Forum to a different venue — that is not realistic and not the point. But DWTC providing the stand construction, the AV, the hospitality, the logistics — that is not fixed. That happens because we have never looked at it. Nobody has ever gone to the market and asked whether other suppliers could deliver those services at the same venue. We just assume because the venue is DWTC, everything goes to DWTC.</w:t>
      </w:r>
    </w:p>
    <w:p w14:paraId="375D7492" w14:textId="77777777" w:rsidR="00360D72" w:rsidRDefault="00360D72"/>
    <w:p w14:paraId="174DD7D6" w14:textId="77777777" w:rsidR="00360D72" w:rsidRDefault="00000000">
      <w:r>
        <w:rPr>
          <w:b/>
        </w:rPr>
        <w:t xml:space="preserve">Q: </w:t>
      </w:r>
      <w:r>
        <w:t>So the commercial opportunity is in separating the venue from the associated services?</w:t>
      </w:r>
    </w:p>
    <w:p w14:paraId="205DFB92" w14:textId="77777777" w:rsidR="00360D72" w:rsidRDefault="00000000">
      <w:r>
        <w:rPr>
          <w:b/>
        </w:rPr>
        <w:t xml:space="preserve">A: </w:t>
      </w:r>
      <w:r>
        <w:t>Exactly. The venue for Industrial Manufacturing Forum is non-negotiable. Everything attached to it is negotiable if you separate the services and apply some commercial discipline. Stand fabrication, audiovisual production, hospitality packages, event logistics — these are all competitive markets. We have regional firms like Gulf Exhibitions and Horizon Events who do this work for other clients at competitive rates. We have never asked them to quote on our Industrial Manufacturing Forum work because we have never tried to separate it out.</w:t>
      </w:r>
    </w:p>
    <w:p w14:paraId="5088C6D0" w14:textId="77777777" w:rsidR="00360D72" w:rsidRDefault="00360D72"/>
    <w:p w14:paraId="2A3FEAF0" w14:textId="77777777" w:rsidR="00360D72" w:rsidRDefault="00000000">
      <w:r>
        <w:rPr>
          <w:b/>
        </w:rPr>
        <w:t xml:space="preserve">Q: </w:t>
      </w:r>
      <w:r>
        <w:t>What about the Global Manufacturing Summit?</w:t>
      </w:r>
    </w:p>
    <w:p w14:paraId="7124B6B3" w14:textId="77777777" w:rsidR="00360D72" w:rsidRDefault="00000000">
      <w:r>
        <w:rPr>
          <w:b/>
        </w:rPr>
        <w:t xml:space="preserve">A: </w:t>
      </w:r>
      <w:r>
        <w:t>GMS is different. The organiser has historically been DMG, but there is no fixed venue or organiser constraint in the same way as Industrial Manufacturing Forum. That relationship has also had some issues recently which I understand is being resolved. I would expect GMS to be treated as a fully competitive opportunity.</w:t>
      </w:r>
    </w:p>
    <w:p w14:paraId="2881F61A" w14:textId="77777777" w:rsidR="00360D72" w:rsidRDefault="00360D72"/>
    <w:p w14:paraId="1CCB0DB4" w14:textId="77777777" w:rsidR="00360D72" w:rsidRDefault="00000000">
      <w:r>
        <w:rPr>
          <w:b/>
        </w:rPr>
        <w:t xml:space="preserve">Q: </w:t>
      </w:r>
      <w:r>
        <w:t>What is your strategic intent for Events?</w:t>
      </w:r>
    </w:p>
    <w:p w14:paraId="34D96618" w14:textId="77777777" w:rsidR="00360D72" w:rsidRDefault="00000000">
      <w:r>
        <w:rPr>
          <w:b/>
        </w:rPr>
        <w:t xml:space="preserve">A: </w:t>
      </w:r>
      <w:r>
        <w:t>I want us to centralise the governance of Events spend under a single owner in Procurement. I want a proper annual planning process that engages Finance and Communications early. And I want a commercial framework — probably a panel of approved suppliers for different service types — so that when an event is planned, we are not starting from scratch with no process. That is the model I want to get to.</w:t>
      </w:r>
    </w:p>
    <w:p w14:paraId="132E66EF" w14:textId="77777777" w:rsidR="00360D72" w:rsidRDefault="00360D72"/>
    <w:sectPr w:rsidR="00360D72" w:rsidSect="00034616">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47201212">
    <w:abstractNumId w:val="8"/>
  </w:num>
  <w:num w:numId="2" w16cid:durableId="238639715">
    <w:abstractNumId w:val="6"/>
  </w:num>
  <w:num w:numId="3" w16cid:durableId="1099251313">
    <w:abstractNumId w:val="5"/>
  </w:num>
  <w:num w:numId="4" w16cid:durableId="98260588">
    <w:abstractNumId w:val="4"/>
  </w:num>
  <w:num w:numId="5" w16cid:durableId="1972133567">
    <w:abstractNumId w:val="7"/>
  </w:num>
  <w:num w:numId="6" w16cid:durableId="394161905">
    <w:abstractNumId w:val="3"/>
  </w:num>
  <w:num w:numId="7" w16cid:durableId="895625502">
    <w:abstractNumId w:val="2"/>
  </w:num>
  <w:num w:numId="8" w16cid:durableId="1476489214">
    <w:abstractNumId w:val="1"/>
  </w:num>
  <w:num w:numId="9" w16cid:durableId="940376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60D72"/>
    <w:rsid w:val="00820888"/>
    <w:rsid w:val="00A224E7"/>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87F41E"/>
  <w14:defaultImageDpi w14:val="300"/>
  <w15:docId w15:val="{FA47B7C0-ACFD-7641-B100-03FDD17D8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472</Words>
  <Characters>2498</Characters>
  <Application>Microsoft Office Word</Application>
  <DocSecurity>0</DocSecurity>
  <Lines>45</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Kartik Dalal</cp:lastModifiedBy>
  <cp:revision>2</cp:revision>
  <dcterms:created xsi:type="dcterms:W3CDTF">2013-12-23T23:15:00Z</dcterms:created>
  <dcterms:modified xsi:type="dcterms:W3CDTF">2026-06-07T11:31:00Z</dcterms:modified>
  <cp:category/>
</cp:coreProperties>
</file>