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A4D1" w14:textId="2AAA39EB" w:rsidR="00192B9B" w:rsidRDefault="00917B27">
      <w:r>
        <w:rPr>
          <w:b/>
          <w:color w:val="1F3864"/>
          <w:sz w:val="36"/>
        </w:rPr>
        <w:t xml:space="preserve">Manufacturing Company - </w:t>
      </w:r>
      <w:proofErr w:type="spellStart"/>
      <w:r w:rsidR="00000000">
        <w:rPr>
          <w:b/>
          <w:color w:val="1F3864"/>
          <w:sz w:val="36"/>
        </w:rPr>
        <w:t>Organisation</w:t>
      </w:r>
      <w:proofErr w:type="spellEnd"/>
      <w:r w:rsidR="00000000">
        <w:rPr>
          <w:b/>
          <w:color w:val="1F3864"/>
          <w:sz w:val="36"/>
        </w:rPr>
        <w:t xml:space="preserve"> Chart (HQ)</w:t>
      </w:r>
    </w:p>
    <w:p w14:paraId="7186DF62" w14:textId="77777777" w:rsidR="00192B9B" w:rsidRDefault="00000000">
      <w:r>
        <w:t>Effective: January 2025 | For internal use</w:t>
      </w:r>
    </w:p>
    <w:p w14:paraId="5E349D4C" w14:textId="77777777" w:rsidR="00192B9B" w:rsidRDefault="00192B9B"/>
    <w:p w14:paraId="23835FA0" w14:textId="77777777" w:rsidR="00192B9B" w:rsidRDefault="00000000">
      <w:r>
        <w:rPr>
          <w:b/>
          <w:color w:val="1F3864"/>
          <w:sz w:val="24"/>
        </w:rPr>
        <w:t>CHIEF EXECUTIVE OFFICER</w:t>
      </w:r>
    </w:p>
    <w:p w14:paraId="01F85000" w14:textId="77777777" w:rsidR="00192B9B" w:rsidRDefault="00192B9B"/>
    <w:p w14:paraId="2E21BF6E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Financial Officer (CFO)</w:t>
      </w:r>
    </w:p>
    <w:p w14:paraId="5FB9B7FA" w14:textId="77777777" w:rsidR="00192B9B" w:rsidRDefault="00000000">
      <w:pPr>
        <w:ind w:left="864"/>
      </w:pPr>
      <w:r>
        <w:rPr>
          <w:color w:val="2E75B6"/>
        </w:rPr>
        <w:t xml:space="preserve">    └── Finance Business Partners (by function)</w:t>
      </w:r>
    </w:p>
    <w:p w14:paraId="72D3DA91" w14:textId="77777777" w:rsidR="00192B9B" w:rsidRDefault="00000000">
      <w:pPr>
        <w:ind w:left="864"/>
      </w:pPr>
      <w:r>
        <w:rPr>
          <w:color w:val="2E75B6"/>
        </w:rPr>
        <w:t xml:space="preserve">    └── Financial Planning and Analysis</w:t>
      </w:r>
    </w:p>
    <w:p w14:paraId="4474EA55" w14:textId="77777777" w:rsidR="00192B9B" w:rsidRDefault="00000000">
      <w:pPr>
        <w:ind w:left="864"/>
      </w:pPr>
      <w:r>
        <w:rPr>
          <w:color w:val="2E75B6"/>
        </w:rPr>
        <w:t xml:space="preserve">    └── Treasury and Investor Relations</w:t>
      </w:r>
    </w:p>
    <w:p w14:paraId="544E89E2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Procurement Officer (CPO)</w:t>
      </w:r>
    </w:p>
    <w:p w14:paraId="640C761F" w14:textId="77777777" w:rsidR="00192B9B" w:rsidRDefault="00000000">
      <w:pPr>
        <w:ind w:left="864"/>
      </w:pPr>
      <w:r>
        <w:rPr>
          <w:color w:val="2E75B6"/>
        </w:rPr>
        <w:t xml:space="preserve">    └── Procurement Operations Manager</w:t>
      </w:r>
    </w:p>
    <w:p w14:paraId="4D1C66FE" w14:textId="77777777" w:rsidR="00192B9B" w:rsidRDefault="00000000">
      <w:pPr>
        <w:ind w:left="1296"/>
      </w:pPr>
      <w:r>
        <w:rPr>
          <w:color w:val="000000"/>
        </w:rPr>
        <w:t xml:space="preserve">      └── Category Teams</w:t>
      </w:r>
    </w:p>
    <w:p w14:paraId="55A7EF0C" w14:textId="77777777" w:rsidR="00192B9B" w:rsidRDefault="00000000">
      <w:pPr>
        <w:ind w:left="1296"/>
      </w:pPr>
      <w:r>
        <w:rPr>
          <w:color w:val="000000"/>
        </w:rPr>
        <w:t xml:space="preserve">      └── Procurement Analysts</w:t>
      </w:r>
    </w:p>
    <w:p w14:paraId="268A71DB" w14:textId="77777777" w:rsidR="00192B9B" w:rsidRDefault="00000000">
      <w:pPr>
        <w:ind w:left="864"/>
      </w:pPr>
      <w:r>
        <w:rPr>
          <w:color w:val="2E75B6"/>
        </w:rPr>
        <w:t xml:space="preserve">    └── Contracts and Compliance Manager</w:t>
      </w:r>
    </w:p>
    <w:p w14:paraId="283EB7E0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Information Officer (CIO)</w:t>
      </w:r>
    </w:p>
    <w:p w14:paraId="0920D3A3" w14:textId="77777777" w:rsidR="00192B9B" w:rsidRDefault="00000000">
      <w:pPr>
        <w:ind w:left="864"/>
      </w:pPr>
      <w:r>
        <w:rPr>
          <w:color w:val="2E75B6"/>
        </w:rPr>
        <w:t xml:space="preserve">    └── IT Infrastructure and Operations</w:t>
      </w:r>
    </w:p>
    <w:p w14:paraId="4B63BDBA" w14:textId="77777777" w:rsidR="00192B9B" w:rsidRDefault="00000000">
      <w:pPr>
        <w:ind w:left="864"/>
      </w:pPr>
      <w:r>
        <w:rPr>
          <w:color w:val="2E75B6"/>
        </w:rPr>
        <w:t xml:space="preserve">    └── Digital Transformation</w:t>
      </w:r>
    </w:p>
    <w:p w14:paraId="4C72542C" w14:textId="77777777" w:rsidR="00192B9B" w:rsidRDefault="00000000">
      <w:pPr>
        <w:ind w:left="864"/>
      </w:pPr>
      <w:r>
        <w:rPr>
          <w:color w:val="2E75B6"/>
        </w:rPr>
        <w:t xml:space="preserve">    └── IT Project Management</w:t>
      </w:r>
    </w:p>
    <w:p w14:paraId="59140063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Corporate Affairs Officer</w:t>
      </w:r>
    </w:p>
    <w:p w14:paraId="6F5FBF16" w14:textId="77777777" w:rsidR="00192B9B" w:rsidRDefault="00000000">
      <w:pPr>
        <w:ind w:left="864"/>
      </w:pPr>
      <w:r>
        <w:rPr>
          <w:color w:val="2E75B6"/>
        </w:rPr>
        <w:t xml:space="preserve">    └── Head of Group Communications</w:t>
      </w:r>
    </w:p>
    <w:p w14:paraId="4732A920" w14:textId="77777777" w:rsidR="00192B9B" w:rsidRDefault="00000000">
      <w:pPr>
        <w:ind w:left="1296"/>
      </w:pPr>
      <w:r>
        <w:rPr>
          <w:color w:val="000000"/>
        </w:rPr>
        <w:t xml:space="preserve">      └── Events Manager</w:t>
      </w:r>
    </w:p>
    <w:p w14:paraId="7D8F0D4F" w14:textId="77777777" w:rsidR="00192B9B" w:rsidRDefault="00000000">
      <w:pPr>
        <w:ind w:left="1296"/>
      </w:pPr>
      <w:r>
        <w:rPr>
          <w:color w:val="000000"/>
        </w:rPr>
        <w:t xml:space="preserve">      └── Media Relations Manager</w:t>
      </w:r>
    </w:p>
    <w:p w14:paraId="73FE83FC" w14:textId="77777777" w:rsidR="00192B9B" w:rsidRDefault="00000000">
      <w:pPr>
        <w:ind w:left="1296"/>
      </w:pPr>
      <w:r>
        <w:rPr>
          <w:color w:val="000000"/>
        </w:rPr>
        <w:t xml:space="preserve">      └── Internal Communications Manager</w:t>
      </w:r>
    </w:p>
    <w:p w14:paraId="061A5728" w14:textId="77777777" w:rsidR="00192B9B" w:rsidRDefault="00000000">
      <w:pPr>
        <w:ind w:left="864"/>
      </w:pPr>
      <w:r>
        <w:rPr>
          <w:color w:val="2E75B6"/>
        </w:rPr>
        <w:t xml:space="preserve">    └── Government Relations</w:t>
      </w:r>
    </w:p>
    <w:p w14:paraId="3B8E4FB4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General Counsel</w:t>
      </w:r>
    </w:p>
    <w:p w14:paraId="5D9492BE" w14:textId="77777777" w:rsidR="00192B9B" w:rsidRDefault="00000000">
      <w:pPr>
        <w:ind w:left="864"/>
      </w:pPr>
      <w:r>
        <w:rPr>
          <w:color w:val="2E75B6"/>
        </w:rPr>
        <w:lastRenderedPageBreak/>
        <w:t xml:space="preserve">    └── Legal Advisory (Commercial)</w:t>
      </w:r>
    </w:p>
    <w:p w14:paraId="27CE6183" w14:textId="77777777" w:rsidR="00192B9B" w:rsidRDefault="00000000">
      <w:pPr>
        <w:ind w:left="864"/>
      </w:pPr>
      <w:r>
        <w:rPr>
          <w:color w:val="2E75B6"/>
        </w:rPr>
        <w:t xml:space="preserve">    └── Legal Advisory (Regulatory)</w:t>
      </w:r>
    </w:p>
    <w:p w14:paraId="337F93F1" w14:textId="77777777" w:rsidR="00192B9B" w:rsidRDefault="00000000">
      <w:pPr>
        <w:ind w:left="864"/>
      </w:pPr>
      <w:r>
        <w:rPr>
          <w:color w:val="2E75B6"/>
        </w:rPr>
        <w:t xml:space="preserve">    └── Compliance</w:t>
      </w:r>
    </w:p>
    <w:p w14:paraId="405B449D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Head of Strategy and Corporate Development</w:t>
      </w:r>
    </w:p>
    <w:p w14:paraId="0864207E" w14:textId="77777777" w:rsidR="00192B9B" w:rsidRDefault="00000000">
      <w:pPr>
        <w:ind w:left="864"/>
      </w:pPr>
      <w:r>
        <w:rPr>
          <w:color w:val="2E75B6"/>
        </w:rPr>
        <w:t xml:space="preserve">    └── Corporate Planning</w:t>
      </w:r>
    </w:p>
    <w:p w14:paraId="043F3301" w14:textId="77777777" w:rsidR="00192B9B" w:rsidRDefault="00000000">
      <w:pPr>
        <w:ind w:left="864"/>
      </w:pPr>
      <w:r>
        <w:rPr>
          <w:color w:val="2E75B6"/>
        </w:rPr>
        <w:t xml:space="preserve">    └── M&amp;A and Portfolio Management</w:t>
      </w:r>
    </w:p>
    <w:p w14:paraId="07946DCE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Operating Officer</w:t>
      </w:r>
    </w:p>
    <w:p w14:paraId="64453367" w14:textId="77777777" w:rsidR="00192B9B" w:rsidRDefault="00000000">
      <w:pPr>
        <w:ind w:left="864"/>
      </w:pPr>
      <w:r>
        <w:rPr>
          <w:color w:val="2E75B6"/>
        </w:rPr>
        <w:t xml:space="preserve">    └── Industrial Fabrication</w:t>
      </w:r>
    </w:p>
    <w:p w14:paraId="4DD1DFC4" w14:textId="77777777" w:rsidR="00192B9B" w:rsidRDefault="00000000">
      <w:pPr>
        <w:ind w:left="864"/>
      </w:pPr>
      <w:r>
        <w:rPr>
          <w:color w:val="2E75B6"/>
        </w:rPr>
        <w:t xml:space="preserve">    └── Assembly and Distribution</w:t>
      </w:r>
    </w:p>
    <w:p w14:paraId="07824AE2" w14:textId="77777777" w:rsidR="00192B9B" w:rsidRDefault="00000000">
      <w:pPr>
        <w:ind w:left="864"/>
      </w:pPr>
      <w:r>
        <w:rPr>
          <w:color w:val="2E75B6"/>
        </w:rPr>
        <w:t xml:space="preserve">    └── Engineering and Production Services</w:t>
      </w:r>
    </w:p>
    <w:p w14:paraId="2C7F6A10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Chief People Officer</w:t>
      </w:r>
    </w:p>
    <w:p w14:paraId="2F14B6DD" w14:textId="77777777" w:rsidR="00192B9B" w:rsidRDefault="00000000">
      <w:pPr>
        <w:ind w:left="864"/>
      </w:pPr>
      <w:r>
        <w:rPr>
          <w:color w:val="2E75B6"/>
        </w:rPr>
        <w:t xml:space="preserve">    └── Talent Acquisition</w:t>
      </w:r>
    </w:p>
    <w:p w14:paraId="48B807F6" w14:textId="77777777" w:rsidR="00192B9B" w:rsidRDefault="00000000">
      <w:pPr>
        <w:ind w:left="864"/>
      </w:pPr>
      <w:r>
        <w:rPr>
          <w:color w:val="2E75B6"/>
        </w:rPr>
        <w:t xml:space="preserve">    └── Learning and Development</w:t>
      </w:r>
    </w:p>
    <w:p w14:paraId="571653BD" w14:textId="77777777" w:rsidR="00192B9B" w:rsidRDefault="00000000">
      <w:pPr>
        <w:ind w:left="864"/>
      </w:pPr>
      <w:r>
        <w:rPr>
          <w:color w:val="2E75B6"/>
        </w:rPr>
        <w:t xml:space="preserve">    └── Total Rewards</w:t>
      </w:r>
    </w:p>
    <w:p w14:paraId="0E975EAB" w14:textId="77777777" w:rsidR="00192B9B" w:rsidRDefault="00000000">
      <w:pPr>
        <w:ind w:left="432"/>
      </w:pPr>
      <w:r>
        <w:rPr>
          <w:b/>
          <w:color w:val="1F3864"/>
          <w:sz w:val="24"/>
        </w:rPr>
        <w:t xml:space="preserve">  └── Head of Facilities</w:t>
      </w:r>
    </w:p>
    <w:p w14:paraId="601773E7" w14:textId="77777777" w:rsidR="00192B9B" w:rsidRDefault="00000000">
      <w:pPr>
        <w:ind w:left="864"/>
      </w:pPr>
      <w:r>
        <w:rPr>
          <w:color w:val="2E75B6"/>
        </w:rPr>
        <w:t xml:space="preserve">    └── Building Services</w:t>
      </w:r>
    </w:p>
    <w:p w14:paraId="7EC63E14" w14:textId="77777777" w:rsidR="00192B9B" w:rsidRDefault="00000000">
      <w:pPr>
        <w:ind w:left="864"/>
      </w:pPr>
      <w:r>
        <w:rPr>
          <w:color w:val="2E75B6"/>
        </w:rPr>
        <w:t xml:space="preserve">    └── Workplace and Catering</w:t>
      </w:r>
    </w:p>
    <w:p w14:paraId="16488B51" w14:textId="77777777" w:rsidR="00192B9B" w:rsidRDefault="00000000">
      <w:pPr>
        <w:ind w:left="864"/>
      </w:pPr>
      <w:r>
        <w:rPr>
          <w:color w:val="2E75B6"/>
        </w:rPr>
        <w:t xml:space="preserve">    └── Security</w:t>
      </w:r>
    </w:p>
    <w:p w14:paraId="78155440" w14:textId="77777777" w:rsidR="00192B9B" w:rsidRDefault="00192B9B"/>
    <w:p w14:paraId="654E136F" w14:textId="77777777" w:rsidR="00192B9B" w:rsidRDefault="00000000">
      <w:r>
        <w:t>Note: Cost centre number ranges by function:</w:t>
      </w:r>
    </w:p>
    <w:p w14:paraId="7F4C70A6" w14:textId="77777777" w:rsidR="00192B9B" w:rsidRDefault="00000000">
      <w:pPr>
        <w:pStyle w:val="ListBullet"/>
      </w:pPr>
      <w:r>
        <w:t>190xxxxx — General Counsel (Legal Services)</w:t>
      </w:r>
    </w:p>
    <w:p w14:paraId="328A7CA7" w14:textId="77777777" w:rsidR="00192B9B" w:rsidRDefault="00000000">
      <w:pPr>
        <w:pStyle w:val="ListBullet"/>
      </w:pPr>
      <w:r>
        <w:t>200xxxxx — Strategy and Corporate Development (Management Consulting)</w:t>
      </w:r>
    </w:p>
    <w:p w14:paraId="05DCDF2C" w14:textId="77777777" w:rsidR="00192B9B" w:rsidRDefault="00000000">
      <w:pPr>
        <w:pStyle w:val="ListBullet"/>
      </w:pPr>
      <w:r>
        <w:t>220xxxxx — Group Communications (Marketing and Communications)</w:t>
      </w:r>
    </w:p>
    <w:p w14:paraId="056A5FEC" w14:textId="77777777" w:rsidR="00192B9B" w:rsidRDefault="00000000">
      <w:pPr>
        <w:pStyle w:val="ListBullet"/>
      </w:pPr>
      <w:r>
        <w:t>250xxxxx — Information Technology (Digital Technology)</w:t>
      </w:r>
    </w:p>
    <w:p w14:paraId="5CEE9868" w14:textId="77777777" w:rsidR="00192B9B" w:rsidRDefault="00000000">
      <w:pPr>
        <w:pStyle w:val="ListBullet"/>
      </w:pPr>
      <w:r>
        <w:t>300xxxxx — Facilities and Workplace Services</w:t>
      </w:r>
    </w:p>
    <w:p w14:paraId="4859A60C" w14:textId="77777777" w:rsidR="00192B9B" w:rsidRDefault="00000000">
      <w:pPr>
        <w:pStyle w:val="ListBullet"/>
      </w:pPr>
      <w:r>
        <w:t>400xxxxx — Human Resources</w:t>
      </w:r>
    </w:p>
    <w:p w14:paraId="3243F327" w14:textId="77777777" w:rsidR="00192B9B" w:rsidRDefault="00000000">
      <w:pPr>
        <w:pStyle w:val="ListBullet"/>
      </w:pPr>
      <w:r>
        <w:t>500xxxxx — Operations and Engineering</w:t>
      </w:r>
    </w:p>
    <w:p w14:paraId="73D3DC02" w14:textId="77777777" w:rsidR="00192B9B" w:rsidRDefault="00000000">
      <w:pPr>
        <w:pStyle w:val="ListBullet"/>
      </w:pPr>
      <w:r>
        <w:t>100xxxxx — Finance</w:t>
      </w:r>
    </w:p>
    <w:p w14:paraId="21AC2573" w14:textId="77777777" w:rsidR="00192B9B" w:rsidRDefault="00000000">
      <w:pPr>
        <w:pStyle w:val="ListBullet"/>
      </w:pPr>
      <w:r>
        <w:t>600xxxxx — CEO Office and Audit</w:t>
      </w:r>
    </w:p>
    <w:sectPr w:rsidR="00192B9B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849523">
    <w:abstractNumId w:val="8"/>
  </w:num>
  <w:num w:numId="2" w16cid:durableId="699666087">
    <w:abstractNumId w:val="6"/>
  </w:num>
  <w:num w:numId="3" w16cid:durableId="326397580">
    <w:abstractNumId w:val="5"/>
  </w:num>
  <w:num w:numId="4" w16cid:durableId="217016511">
    <w:abstractNumId w:val="4"/>
  </w:num>
  <w:num w:numId="5" w16cid:durableId="44329525">
    <w:abstractNumId w:val="7"/>
  </w:num>
  <w:num w:numId="6" w16cid:durableId="1544367977">
    <w:abstractNumId w:val="3"/>
  </w:num>
  <w:num w:numId="7" w16cid:durableId="228728696">
    <w:abstractNumId w:val="2"/>
  </w:num>
  <w:num w:numId="8" w16cid:durableId="541023218">
    <w:abstractNumId w:val="1"/>
  </w:num>
  <w:num w:numId="9" w16cid:durableId="329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2B9B"/>
    <w:rsid w:val="0029639D"/>
    <w:rsid w:val="00326F90"/>
    <w:rsid w:val="00820888"/>
    <w:rsid w:val="00917B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81F45"/>
  <w14:defaultImageDpi w14:val="300"/>
  <w15:docId w15:val="{FA47B7C0-ACFD-7641-B100-03FDD17D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1575</Characters>
  <Application>Microsoft Office Word</Application>
  <DocSecurity>0</DocSecurity>
  <Lines>60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 Dalal</cp:lastModifiedBy>
  <cp:revision>2</cp:revision>
  <dcterms:created xsi:type="dcterms:W3CDTF">2013-12-23T23:15:00Z</dcterms:created>
  <dcterms:modified xsi:type="dcterms:W3CDTF">2026-06-07T11:01:00Z</dcterms:modified>
  <cp:category/>
</cp:coreProperties>
</file>